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12D" w:rsidRPr="00531518" w:rsidRDefault="00000000">
      <w:pPr>
        <w:pStyle w:val="aa"/>
        <w:jc w:val="center"/>
        <w:rPr>
          <w:lang w:val="ru-RU"/>
        </w:rPr>
      </w:pPr>
      <w:r w:rsidRPr="00531518">
        <w:rPr>
          <w:lang w:val="ru-RU"/>
        </w:rPr>
        <w:t>Лекция</w:t>
      </w:r>
      <w:r w:rsidR="00531518">
        <w:rPr>
          <w:lang w:val="ru-RU"/>
        </w:rPr>
        <w:t xml:space="preserve"> 7</w:t>
      </w:r>
      <w:r w:rsidRPr="00531518">
        <w:rPr>
          <w:lang w:val="ru-RU"/>
        </w:rPr>
        <w:t xml:space="preserve">: Узкополосная передача </w:t>
      </w:r>
      <w:r>
        <w:t>NB</w:t>
      </w:r>
      <w:r w:rsidRPr="00531518">
        <w:rPr>
          <w:lang w:val="ru-RU"/>
        </w:rPr>
        <w:t>‑</w:t>
      </w:r>
      <w:r>
        <w:t>IoT</w:t>
      </w:r>
      <w:r w:rsidRPr="00531518">
        <w:rPr>
          <w:lang w:val="ru-RU"/>
        </w:rPr>
        <w:t xml:space="preserve"> в сетях </w:t>
      </w:r>
      <w:r>
        <w:t>LTE</w:t>
      </w:r>
      <w:r w:rsidRPr="00531518">
        <w:rPr>
          <w:lang w:val="ru-RU"/>
        </w:rPr>
        <w:t>/</w:t>
      </w:r>
      <w:r>
        <w:t>LTE</w:t>
      </w:r>
      <w:r w:rsidRPr="00531518">
        <w:rPr>
          <w:lang w:val="ru-RU"/>
        </w:rPr>
        <w:t>‑</w:t>
      </w:r>
      <w:r>
        <w:t>Advanced</w:t>
      </w:r>
      <w:r w:rsidRPr="00531518">
        <w:rPr>
          <w:lang w:val="ru-RU"/>
        </w:rPr>
        <w:t xml:space="preserve">. Особенности радиоинтерфейса </w:t>
      </w:r>
      <w:r>
        <w:t>NB</w:t>
      </w:r>
      <w:r w:rsidRPr="00531518">
        <w:rPr>
          <w:lang w:val="ru-RU"/>
        </w:rPr>
        <w:t>‑</w:t>
      </w:r>
      <w:r>
        <w:t>IoT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Длительность: 1,5–2 академических часа.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t>1. Цели занятия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Понять место </w:t>
      </w:r>
      <w:r>
        <w:t>NB</w:t>
      </w:r>
      <w:r w:rsidRPr="00531518">
        <w:rPr>
          <w:lang w:val="ru-RU"/>
        </w:rPr>
        <w:t>‑</w:t>
      </w:r>
      <w:r>
        <w:t>IoT</w:t>
      </w:r>
      <w:r w:rsidRPr="00531518">
        <w:rPr>
          <w:lang w:val="ru-RU"/>
        </w:rPr>
        <w:t xml:space="preserve"> в семействе 4</w:t>
      </w:r>
      <w:r>
        <w:t>G</w:t>
      </w:r>
      <w:r w:rsidRPr="00531518">
        <w:rPr>
          <w:lang w:val="ru-RU"/>
        </w:rPr>
        <w:t xml:space="preserve"> </w:t>
      </w:r>
      <w:r>
        <w:t>IoT</w:t>
      </w:r>
      <w:r w:rsidRPr="00531518">
        <w:rPr>
          <w:lang w:val="ru-RU"/>
        </w:rPr>
        <w:t xml:space="preserve"> (вместе с </w:t>
      </w:r>
      <w:r>
        <w:t>LTE</w:t>
      </w:r>
      <w:r w:rsidRPr="00531518">
        <w:rPr>
          <w:lang w:val="ru-RU"/>
        </w:rPr>
        <w:t>‑</w:t>
      </w:r>
      <w:r>
        <w:t>M</w:t>
      </w:r>
      <w:r w:rsidRPr="00531518">
        <w:rPr>
          <w:lang w:val="ru-RU"/>
        </w:rPr>
        <w:t>/</w:t>
      </w:r>
      <w:r>
        <w:t>Cat</w:t>
      </w:r>
      <w:r w:rsidRPr="00531518">
        <w:rPr>
          <w:lang w:val="ru-RU"/>
        </w:rPr>
        <w:t>‑</w:t>
      </w:r>
      <w:r>
        <w:t>M</w:t>
      </w:r>
      <w:r w:rsidRPr="00531518">
        <w:rPr>
          <w:lang w:val="ru-RU"/>
        </w:rPr>
        <w:t>1) и сценарии применения.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• Разобрать режимы развёртывания (</w:t>
      </w:r>
      <w:r>
        <w:t>Standalone</w:t>
      </w:r>
      <w:r w:rsidRPr="00531518">
        <w:rPr>
          <w:lang w:val="ru-RU"/>
        </w:rPr>
        <w:t xml:space="preserve">, </w:t>
      </w:r>
      <w:r>
        <w:t>In</w:t>
      </w:r>
      <w:r w:rsidRPr="00531518">
        <w:rPr>
          <w:lang w:val="ru-RU"/>
        </w:rPr>
        <w:t>‑</w:t>
      </w:r>
      <w:r>
        <w:t>band</w:t>
      </w:r>
      <w:r w:rsidRPr="00531518">
        <w:rPr>
          <w:lang w:val="ru-RU"/>
        </w:rPr>
        <w:t xml:space="preserve">, </w:t>
      </w:r>
      <w:r>
        <w:t>Guard</w:t>
      </w:r>
      <w:r w:rsidRPr="00531518">
        <w:rPr>
          <w:lang w:val="ru-RU"/>
        </w:rPr>
        <w:t>‑</w:t>
      </w:r>
      <w:r>
        <w:t>band</w:t>
      </w:r>
      <w:r w:rsidRPr="00531518">
        <w:rPr>
          <w:lang w:val="ru-RU"/>
        </w:rPr>
        <w:t>) и структуру несущей 180 кГц.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Освоить особенности радиоинтерфейса: частотные сетки, каналы/сигналы, многократные повторы, уровни </w:t>
      </w:r>
      <w:r>
        <w:t>CE</w:t>
      </w:r>
      <w:r w:rsidRPr="00531518">
        <w:rPr>
          <w:lang w:val="ru-RU"/>
        </w:rPr>
        <w:t>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Научиться проектировать энергопрофиль: </w:t>
      </w:r>
      <w:r>
        <w:t>eDRX</w:t>
      </w:r>
      <w:r w:rsidRPr="00531518">
        <w:rPr>
          <w:lang w:val="ru-RU"/>
        </w:rPr>
        <w:t xml:space="preserve">, </w:t>
      </w:r>
      <w:r>
        <w:t>PSM</w:t>
      </w:r>
      <w:r w:rsidRPr="00531518">
        <w:rPr>
          <w:lang w:val="ru-RU"/>
        </w:rPr>
        <w:t xml:space="preserve">, период </w:t>
      </w:r>
      <w:r>
        <w:t>TAU</w:t>
      </w:r>
      <w:r w:rsidRPr="00531518">
        <w:rPr>
          <w:lang w:val="ru-RU"/>
        </w:rPr>
        <w:t>, оптимизация трафика.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Получить чек‑лист внедрения: </w:t>
      </w:r>
      <w:r>
        <w:t>APN</w:t>
      </w:r>
      <w:r w:rsidRPr="00531518">
        <w:rPr>
          <w:lang w:val="ru-RU"/>
        </w:rPr>
        <w:t xml:space="preserve">, </w:t>
      </w:r>
      <w:r>
        <w:t>QoS</w:t>
      </w:r>
      <w:r w:rsidRPr="00531518">
        <w:rPr>
          <w:lang w:val="ru-RU"/>
        </w:rPr>
        <w:t xml:space="preserve">, безопасность, </w:t>
      </w:r>
      <w:r>
        <w:t>KPI</w:t>
      </w:r>
      <w:r w:rsidRPr="00531518">
        <w:rPr>
          <w:lang w:val="ru-RU"/>
        </w:rPr>
        <w:t xml:space="preserve"> и отладка.</w:t>
      </w:r>
    </w:p>
    <w:p w:rsidR="00AE112D" w:rsidRDefault="00000000">
      <w:pPr>
        <w:pStyle w:val="1"/>
      </w:pPr>
      <w:r>
        <w:lastRenderedPageBreak/>
        <w:t>2. Архитектура и места включения</w:t>
      </w:r>
    </w:p>
    <w:p w:rsidR="00AE112D" w:rsidRDefault="00000000">
      <w:r>
        <w:rPr>
          <w:noProof/>
        </w:rPr>
        <w:drawing>
          <wp:inline distT="0" distB="0" distL="0" distR="0">
            <wp:extent cx="685800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iot_arc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12D" w:rsidRDefault="00000000">
      <w:pPr>
        <w:jc w:val="center"/>
      </w:pPr>
      <w:r>
        <w:t>Рис. 1. NB‑IoT: UE → eNodeB → EPC → PGW → приложение; режимы Standalone/In‑band/Guard‑band и основные каналы.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t>3. Несущая и сетка частот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Ширина несущей </w:t>
      </w:r>
      <w:r>
        <w:t>NB</w:t>
      </w:r>
      <w:r w:rsidRPr="00531518">
        <w:rPr>
          <w:lang w:val="ru-RU"/>
        </w:rPr>
        <w:t>‑</w:t>
      </w:r>
      <w:r>
        <w:t>IoT</w:t>
      </w:r>
      <w:r w:rsidRPr="00531518">
        <w:rPr>
          <w:lang w:val="ru-RU"/>
        </w:rPr>
        <w:t xml:space="preserve"> — 180 кГц (соответствует одному </w:t>
      </w:r>
      <w:r>
        <w:t>PRB</w:t>
      </w:r>
      <w:r w:rsidRPr="00531518">
        <w:rPr>
          <w:lang w:val="ru-RU"/>
        </w:rPr>
        <w:t xml:space="preserve"> </w:t>
      </w:r>
      <w:r>
        <w:t>LTE</w:t>
      </w:r>
      <w:r w:rsidRPr="00531518">
        <w:rPr>
          <w:lang w:val="ru-RU"/>
        </w:rPr>
        <w:t>).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• **</w:t>
      </w:r>
      <w:r>
        <w:t>Downlink</w:t>
      </w:r>
      <w:r w:rsidRPr="00531518">
        <w:rPr>
          <w:lang w:val="ru-RU"/>
        </w:rPr>
        <w:t xml:space="preserve">**: </w:t>
      </w:r>
      <w:r>
        <w:t>OFDMA</w:t>
      </w:r>
      <w:r w:rsidRPr="00531518">
        <w:rPr>
          <w:lang w:val="ru-RU"/>
        </w:rPr>
        <w:t>, поднесущая 15 кГц; **</w:t>
      </w:r>
      <w:r>
        <w:t>Uplink</w:t>
      </w:r>
      <w:r w:rsidRPr="00531518">
        <w:rPr>
          <w:lang w:val="ru-RU"/>
        </w:rPr>
        <w:t xml:space="preserve">**: </w:t>
      </w:r>
      <w:r>
        <w:t>SC</w:t>
      </w:r>
      <w:r w:rsidRPr="00531518">
        <w:rPr>
          <w:lang w:val="ru-RU"/>
        </w:rPr>
        <w:t>‑</w:t>
      </w:r>
      <w:r>
        <w:t>FDMA</w:t>
      </w:r>
      <w:r w:rsidRPr="00531518">
        <w:rPr>
          <w:lang w:val="ru-RU"/>
        </w:rPr>
        <w:t>, тоны 15 кГц (много‑тональный, 3/6/12) и 3,75 кГц (однотональный) для глубокой зоны.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Режимы развёртывания: </w:t>
      </w:r>
      <w:r>
        <w:t>Standalone</w:t>
      </w:r>
      <w:r w:rsidRPr="00531518">
        <w:rPr>
          <w:lang w:val="ru-RU"/>
        </w:rPr>
        <w:t xml:space="preserve"> (например, бывшие </w:t>
      </w:r>
      <w:r>
        <w:t>GSM</w:t>
      </w:r>
      <w:r w:rsidRPr="00531518">
        <w:rPr>
          <w:lang w:val="ru-RU"/>
        </w:rPr>
        <w:t xml:space="preserve">‑каналы), </w:t>
      </w:r>
      <w:r>
        <w:t>In</w:t>
      </w:r>
      <w:r w:rsidRPr="00531518">
        <w:rPr>
          <w:lang w:val="ru-RU"/>
        </w:rPr>
        <w:t>‑</w:t>
      </w:r>
      <w:r>
        <w:t>band</w:t>
      </w:r>
      <w:r w:rsidRPr="00531518">
        <w:rPr>
          <w:lang w:val="ru-RU"/>
        </w:rPr>
        <w:t xml:space="preserve"> (внутри несущей </w:t>
      </w:r>
      <w:r>
        <w:t>LTE</w:t>
      </w:r>
      <w:r w:rsidRPr="00531518">
        <w:rPr>
          <w:lang w:val="ru-RU"/>
        </w:rPr>
        <w:t xml:space="preserve">), </w:t>
      </w:r>
      <w:r>
        <w:t>Guard</w:t>
      </w:r>
      <w:r w:rsidRPr="00531518">
        <w:rPr>
          <w:lang w:val="ru-RU"/>
        </w:rPr>
        <w:t>‑</w:t>
      </w:r>
      <w:r>
        <w:t>band</w:t>
      </w:r>
      <w:r w:rsidRPr="00531518">
        <w:rPr>
          <w:lang w:val="ru-RU"/>
        </w:rPr>
        <w:t xml:space="preserve"> (в защитной полосе </w:t>
      </w:r>
      <w:r>
        <w:t>LTE</w:t>
      </w:r>
      <w:r w:rsidRPr="00531518">
        <w:rPr>
          <w:lang w:val="ru-RU"/>
        </w:rPr>
        <w:t>).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t xml:space="preserve">4. Каналы и сигналы </w:t>
      </w:r>
      <w:r>
        <w:t>NB</w:t>
      </w:r>
      <w:r w:rsidRPr="00531518">
        <w:rPr>
          <w:lang w:val="ru-RU"/>
        </w:rPr>
        <w:t>‑</w:t>
      </w:r>
      <w:r>
        <w:t>IoT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• **</w:t>
      </w:r>
      <w:r>
        <w:t>NPSS</w:t>
      </w:r>
      <w:r w:rsidRPr="00531518">
        <w:rPr>
          <w:lang w:val="ru-RU"/>
        </w:rPr>
        <w:t>/</w:t>
      </w:r>
      <w:r>
        <w:t>NSSS</w:t>
      </w:r>
      <w:r w:rsidRPr="00531518">
        <w:rPr>
          <w:lang w:val="ru-RU"/>
        </w:rPr>
        <w:t>** — синхронизация; **</w:t>
      </w:r>
      <w:r>
        <w:t>NB</w:t>
      </w:r>
      <w:r w:rsidRPr="00531518">
        <w:rPr>
          <w:lang w:val="ru-RU"/>
        </w:rPr>
        <w:t>‑</w:t>
      </w:r>
      <w:r>
        <w:t>PBCH</w:t>
      </w:r>
      <w:r w:rsidRPr="00531518">
        <w:rPr>
          <w:lang w:val="ru-RU"/>
        </w:rPr>
        <w:t>** — широковещательный канал (</w:t>
      </w:r>
      <w:r>
        <w:t>MIB</w:t>
      </w:r>
      <w:r w:rsidRPr="00531518">
        <w:rPr>
          <w:lang w:val="ru-RU"/>
        </w:rPr>
        <w:t>‑</w:t>
      </w:r>
      <w:r>
        <w:t>NB</w:t>
      </w:r>
      <w:r w:rsidRPr="00531518">
        <w:rPr>
          <w:lang w:val="ru-RU"/>
        </w:rPr>
        <w:t>).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• **</w:t>
      </w:r>
      <w:r>
        <w:t>NPDCCH</w:t>
      </w:r>
      <w:r w:rsidRPr="00531518">
        <w:rPr>
          <w:lang w:val="ru-RU"/>
        </w:rPr>
        <w:t>** — управление/назначения; **</w:t>
      </w:r>
      <w:r>
        <w:t>NPDSCH</w:t>
      </w:r>
      <w:r w:rsidRPr="00531518">
        <w:rPr>
          <w:lang w:val="ru-RU"/>
        </w:rPr>
        <w:t>** — нисходящие данные.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• **</w:t>
      </w:r>
      <w:r>
        <w:t>NPRACH</w:t>
      </w:r>
      <w:r w:rsidRPr="00531518">
        <w:rPr>
          <w:lang w:val="ru-RU"/>
        </w:rPr>
        <w:t>** — начальный доступ; **</w:t>
      </w:r>
      <w:r>
        <w:t>NPUSCH</w:t>
      </w:r>
      <w:r w:rsidRPr="00531518">
        <w:rPr>
          <w:lang w:val="ru-RU"/>
        </w:rPr>
        <w:t xml:space="preserve">** — восходящие данные (форматы для передачи </w:t>
      </w:r>
      <w:r>
        <w:t>user</w:t>
      </w:r>
      <w:r w:rsidRPr="00531518">
        <w:rPr>
          <w:lang w:val="ru-RU"/>
        </w:rPr>
        <w:t>‑</w:t>
      </w:r>
      <w:r>
        <w:t>data</w:t>
      </w:r>
      <w:r w:rsidRPr="00531518">
        <w:rPr>
          <w:lang w:val="ru-RU"/>
        </w:rPr>
        <w:t xml:space="preserve"> и </w:t>
      </w:r>
      <w:r>
        <w:t>ACK</w:t>
      </w:r>
      <w:r w:rsidRPr="00531518">
        <w:rPr>
          <w:lang w:val="ru-RU"/>
        </w:rPr>
        <w:t>/</w:t>
      </w:r>
      <w:r>
        <w:t>NACK</w:t>
      </w:r>
      <w:r w:rsidRPr="00531518">
        <w:rPr>
          <w:lang w:val="ru-RU"/>
        </w:rPr>
        <w:t>).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lastRenderedPageBreak/>
        <w:t>5. Доступ и расписание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• Рандом‑доступ по **</w:t>
      </w:r>
      <w:r>
        <w:t>NPRACH</w:t>
      </w:r>
      <w:r w:rsidRPr="00531518">
        <w:rPr>
          <w:lang w:val="ru-RU"/>
        </w:rPr>
        <w:t>** с поддержкой повторов и выбором чисел подпроцедур в зависимости от уровня покрытия (</w:t>
      </w:r>
      <w:r>
        <w:t>CE</w:t>
      </w:r>
      <w:r w:rsidRPr="00531518">
        <w:rPr>
          <w:lang w:val="ru-RU"/>
        </w:rPr>
        <w:t>).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Планирование </w:t>
      </w:r>
      <w:r>
        <w:t>DL</w:t>
      </w:r>
      <w:r w:rsidRPr="00531518">
        <w:rPr>
          <w:lang w:val="ru-RU"/>
        </w:rPr>
        <w:t>/</w:t>
      </w:r>
      <w:r>
        <w:t>UL</w:t>
      </w:r>
      <w:r w:rsidRPr="00531518">
        <w:rPr>
          <w:lang w:val="ru-RU"/>
        </w:rPr>
        <w:t xml:space="preserve"> через </w:t>
      </w:r>
      <w:r>
        <w:t>NPDCCH</w:t>
      </w:r>
      <w:r w:rsidRPr="00531518">
        <w:rPr>
          <w:lang w:val="ru-RU"/>
        </w:rPr>
        <w:t>/</w:t>
      </w:r>
      <w:r>
        <w:t>NPDSCH</w:t>
      </w:r>
      <w:r w:rsidRPr="00531518">
        <w:rPr>
          <w:lang w:val="ru-RU"/>
        </w:rPr>
        <w:t xml:space="preserve"> и </w:t>
      </w:r>
      <w:r>
        <w:t>NPUSCH</w:t>
      </w:r>
      <w:r w:rsidRPr="00531518">
        <w:rPr>
          <w:lang w:val="ru-RU"/>
        </w:rPr>
        <w:t xml:space="preserve">; простая </w:t>
      </w:r>
      <w:r>
        <w:t>HARQ</w:t>
      </w:r>
      <w:r w:rsidRPr="00531518">
        <w:rPr>
          <w:lang w:val="ru-RU"/>
        </w:rPr>
        <w:t xml:space="preserve"> (одно окно).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Длительные интервалы </w:t>
      </w:r>
      <w:r>
        <w:t>DRX</w:t>
      </w:r>
      <w:r w:rsidRPr="00531518">
        <w:rPr>
          <w:lang w:val="ru-RU"/>
        </w:rPr>
        <w:t xml:space="preserve"> и низкая сигнализация — ключи к энергосбережению.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t>6. Повторы и уровни покрытия (</w:t>
      </w:r>
      <w:r>
        <w:t>Coverage</w:t>
      </w:r>
      <w:r w:rsidRPr="00531518">
        <w:rPr>
          <w:lang w:val="ru-RU"/>
        </w:rPr>
        <w:t xml:space="preserve"> </w:t>
      </w:r>
      <w:r>
        <w:t>Enhancement</w:t>
      </w:r>
      <w:r w:rsidRPr="00531518">
        <w:rPr>
          <w:lang w:val="ru-RU"/>
        </w:rPr>
        <w:t>)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</w:t>
      </w:r>
      <w:r>
        <w:t>CE</w:t>
      </w:r>
      <w:r w:rsidRPr="00531518">
        <w:rPr>
          <w:lang w:val="ru-RU"/>
        </w:rPr>
        <w:t xml:space="preserve">‑уровни (обычно </w:t>
      </w:r>
      <w:r>
        <w:t>CE</w:t>
      </w:r>
      <w:r w:rsidRPr="00531518">
        <w:rPr>
          <w:lang w:val="ru-RU"/>
        </w:rPr>
        <w:t>‑0/</w:t>
      </w:r>
      <w:r>
        <w:t>CE</w:t>
      </w:r>
      <w:r w:rsidRPr="00531518">
        <w:rPr>
          <w:lang w:val="ru-RU"/>
        </w:rPr>
        <w:t>‑1/</w:t>
      </w:r>
      <w:r>
        <w:t>CE</w:t>
      </w:r>
      <w:r w:rsidRPr="00531518">
        <w:rPr>
          <w:lang w:val="ru-RU"/>
        </w:rPr>
        <w:t xml:space="preserve">‑2) определяют, сколько повторов применяется к вещанию, синхронизации, </w:t>
      </w:r>
      <w:r>
        <w:t>RACH</w:t>
      </w:r>
      <w:r w:rsidRPr="00531518">
        <w:rPr>
          <w:lang w:val="ru-RU"/>
        </w:rPr>
        <w:t xml:space="preserve"> и передачам </w:t>
      </w:r>
      <w:r>
        <w:t>UL</w:t>
      </w:r>
      <w:r w:rsidRPr="00531518">
        <w:rPr>
          <w:lang w:val="ru-RU"/>
        </w:rPr>
        <w:t>/</w:t>
      </w:r>
      <w:r>
        <w:t>DL</w:t>
      </w:r>
      <w:r w:rsidRPr="00531518">
        <w:rPr>
          <w:lang w:val="ru-RU"/>
        </w:rPr>
        <w:t>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Глубина покрытия вплоть до ~20 дБ дополнительного выигрыша по сравнению с </w:t>
      </w:r>
      <w:r>
        <w:t>LTE</w:t>
      </w:r>
      <w:r w:rsidRPr="00531518">
        <w:rPr>
          <w:lang w:val="ru-RU"/>
        </w:rPr>
        <w:t>‑</w:t>
      </w:r>
      <w:r>
        <w:t>M</w:t>
      </w:r>
      <w:r w:rsidRPr="00531518">
        <w:rPr>
          <w:lang w:val="ru-RU"/>
        </w:rPr>
        <w:t xml:space="preserve">/обычным </w:t>
      </w:r>
      <w:r>
        <w:t>LTE</w:t>
      </w:r>
      <w:r w:rsidRPr="00531518">
        <w:rPr>
          <w:lang w:val="ru-RU"/>
        </w:rPr>
        <w:t xml:space="preserve"> за счёт повторов и однотонального </w:t>
      </w:r>
      <w:r>
        <w:t>UL</w:t>
      </w:r>
      <w:r w:rsidRPr="00531518">
        <w:rPr>
          <w:lang w:val="ru-RU"/>
        </w:rPr>
        <w:t xml:space="preserve"> 3,75 кГц.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t>7. Категории устройств и пропускная способность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• Категории **</w:t>
      </w:r>
      <w:r>
        <w:t>NB</w:t>
      </w:r>
      <w:r w:rsidRPr="00531518">
        <w:rPr>
          <w:lang w:val="ru-RU"/>
        </w:rPr>
        <w:t>1** и **</w:t>
      </w:r>
      <w:r>
        <w:t>NB</w:t>
      </w:r>
      <w:r w:rsidRPr="00531518">
        <w:rPr>
          <w:lang w:val="ru-RU"/>
        </w:rPr>
        <w:t>2** (</w:t>
      </w:r>
      <w:r>
        <w:t>Rel</w:t>
      </w:r>
      <w:r w:rsidRPr="00531518">
        <w:rPr>
          <w:lang w:val="ru-RU"/>
        </w:rPr>
        <w:t xml:space="preserve">‑13/14+). </w:t>
      </w:r>
      <w:r>
        <w:t>NB</w:t>
      </w:r>
      <w:r w:rsidRPr="00531518">
        <w:rPr>
          <w:lang w:val="ru-RU"/>
        </w:rPr>
        <w:t>2 поддерживает более высокие скорости/через</w:t>
      </w:r>
      <w:r>
        <w:t>put</w:t>
      </w:r>
      <w:r w:rsidRPr="00531518">
        <w:rPr>
          <w:lang w:val="ru-RU"/>
        </w:rPr>
        <w:t xml:space="preserve"> и дополнительные функции (например, многопоточный </w:t>
      </w:r>
      <w:r>
        <w:t>UL</w:t>
      </w:r>
      <w:r w:rsidRPr="00531518">
        <w:rPr>
          <w:lang w:val="ru-RU"/>
        </w:rPr>
        <w:t>).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• Типовые скорости: десятки кбит/с; время передачи небольших сообщений — секунды/десятки секунд при сильных повторах.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t>8. Энергосбережение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• **</w:t>
      </w:r>
      <w:r>
        <w:t>PSM</w:t>
      </w:r>
      <w:r w:rsidRPr="00531518">
        <w:rPr>
          <w:lang w:val="ru-RU"/>
        </w:rPr>
        <w:t>** (</w:t>
      </w:r>
      <w:r>
        <w:t>Power</w:t>
      </w:r>
      <w:r w:rsidRPr="00531518">
        <w:rPr>
          <w:lang w:val="ru-RU"/>
        </w:rPr>
        <w:t xml:space="preserve"> </w:t>
      </w:r>
      <w:r>
        <w:t>Saving</w:t>
      </w:r>
      <w:r w:rsidRPr="00531518">
        <w:rPr>
          <w:lang w:val="ru-RU"/>
        </w:rPr>
        <w:t xml:space="preserve"> </w:t>
      </w:r>
      <w:r>
        <w:t>Mode</w:t>
      </w:r>
      <w:r w:rsidRPr="00531518">
        <w:rPr>
          <w:lang w:val="ru-RU"/>
        </w:rPr>
        <w:t xml:space="preserve">) — устройство «выключает» радиомодем между </w:t>
      </w:r>
      <w:r>
        <w:t>TAU</w:t>
      </w:r>
      <w:r w:rsidRPr="00531518">
        <w:rPr>
          <w:lang w:val="ru-RU"/>
        </w:rPr>
        <w:t>; токи в микроамперах.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• **</w:t>
      </w:r>
      <w:r>
        <w:t>eDRX</w:t>
      </w:r>
      <w:r w:rsidRPr="00531518">
        <w:rPr>
          <w:lang w:val="ru-RU"/>
        </w:rPr>
        <w:t xml:space="preserve">** — удлинённые циклы «сна» в </w:t>
      </w:r>
      <w:r>
        <w:t>IDLE</w:t>
      </w:r>
      <w:r w:rsidRPr="00531518">
        <w:rPr>
          <w:lang w:val="ru-RU"/>
        </w:rPr>
        <w:t>; компромисс между задержкой достижимости и батареей.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Оптимизация: редкие батчи данных, небольшие полезные нагрузки, подтверждения по </w:t>
      </w:r>
      <w:r>
        <w:t>UL</w:t>
      </w:r>
      <w:r w:rsidRPr="00531518">
        <w:rPr>
          <w:lang w:val="ru-RU"/>
        </w:rPr>
        <w:t xml:space="preserve"> минимизировать, </w:t>
      </w:r>
      <w:r>
        <w:t>downlink</w:t>
      </w:r>
      <w:r w:rsidRPr="00531518">
        <w:rPr>
          <w:lang w:val="ru-RU"/>
        </w:rPr>
        <w:t xml:space="preserve"> </w:t>
      </w:r>
      <w:r>
        <w:t>as</w:t>
      </w:r>
      <w:r w:rsidRPr="00531518">
        <w:rPr>
          <w:lang w:val="ru-RU"/>
        </w:rPr>
        <w:t>‑</w:t>
      </w:r>
      <w:r>
        <w:t>needed</w:t>
      </w:r>
      <w:r w:rsidRPr="00531518">
        <w:rPr>
          <w:lang w:val="ru-RU"/>
        </w:rPr>
        <w:t>.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t xml:space="preserve">9. </w:t>
      </w:r>
      <w:r>
        <w:t>QoS</w:t>
      </w:r>
      <w:r w:rsidRPr="00531518">
        <w:rPr>
          <w:lang w:val="ru-RU"/>
        </w:rPr>
        <w:t xml:space="preserve"> и трафик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Частный </w:t>
      </w:r>
      <w:r>
        <w:t>APN</w:t>
      </w:r>
      <w:r w:rsidRPr="00531518">
        <w:rPr>
          <w:lang w:val="ru-RU"/>
        </w:rPr>
        <w:t xml:space="preserve">, профили </w:t>
      </w:r>
      <w:r>
        <w:t>QCI</w:t>
      </w:r>
      <w:r w:rsidRPr="00531518">
        <w:rPr>
          <w:lang w:val="ru-RU"/>
        </w:rPr>
        <w:t xml:space="preserve"> (обычно 8/9), ограниченная </w:t>
      </w:r>
      <w:r>
        <w:t>AMBR</w:t>
      </w:r>
      <w:r w:rsidRPr="00531518">
        <w:rPr>
          <w:lang w:val="ru-RU"/>
        </w:rPr>
        <w:t>; предпочтительна модель исходящих соединений.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Протоколы: </w:t>
      </w:r>
      <w:r>
        <w:t>MQTT</w:t>
      </w:r>
      <w:r w:rsidRPr="00531518">
        <w:rPr>
          <w:lang w:val="ru-RU"/>
        </w:rPr>
        <w:t>/</w:t>
      </w:r>
      <w:r>
        <w:t>CoAP</w:t>
      </w:r>
      <w:r w:rsidRPr="00531518">
        <w:rPr>
          <w:lang w:val="ru-RU"/>
        </w:rPr>
        <w:t xml:space="preserve"> поверх </w:t>
      </w:r>
      <w:r>
        <w:t>UDP</w:t>
      </w:r>
      <w:r w:rsidRPr="00531518">
        <w:rPr>
          <w:lang w:val="ru-RU"/>
        </w:rPr>
        <w:t>/</w:t>
      </w:r>
      <w:r>
        <w:t>TCP</w:t>
      </w:r>
      <w:r w:rsidRPr="00531518">
        <w:rPr>
          <w:lang w:val="ru-RU"/>
        </w:rPr>
        <w:t xml:space="preserve">; у операторов часто </w:t>
      </w:r>
      <w:r>
        <w:t>NAT</w:t>
      </w:r>
      <w:r w:rsidRPr="00531518">
        <w:rPr>
          <w:lang w:val="ru-RU"/>
        </w:rPr>
        <w:t xml:space="preserve"> — используйте исходящее подключение к брокеру/серверу.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t>10. Безопасность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</w:t>
      </w:r>
      <w:r>
        <w:t>EPS</w:t>
      </w:r>
      <w:r w:rsidRPr="00531518">
        <w:rPr>
          <w:lang w:val="ru-RU"/>
        </w:rPr>
        <w:t>‑</w:t>
      </w:r>
      <w:r>
        <w:t>AKA</w:t>
      </w:r>
      <w:r w:rsidRPr="00531518">
        <w:rPr>
          <w:lang w:val="ru-RU"/>
        </w:rPr>
        <w:t>/</w:t>
      </w:r>
      <w:r>
        <w:t>USIM</w:t>
      </w:r>
      <w:r w:rsidRPr="00531518">
        <w:rPr>
          <w:lang w:val="ru-RU"/>
        </w:rPr>
        <w:t>; шифрование/целостность на радиоинтерфейсе.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lastRenderedPageBreak/>
        <w:t xml:space="preserve">• На уровне </w:t>
      </w:r>
      <w:r>
        <w:t>PDN</w:t>
      </w:r>
      <w:r w:rsidRPr="00531518">
        <w:rPr>
          <w:lang w:val="ru-RU"/>
        </w:rPr>
        <w:t xml:space="preserve">: частный </w:t>
      </w:r>
      <w:r>
        <w:t>APN</w:t>
      </w:r>
      <w:r w:rsidRPr="00531518">
        <w:rPr>
          <w:lang w:val="ru-RU"/>
        </w:rPr>
        <w:t xml:space="preserve"> и </w:t>
      </w:r>
      <w:r>
        <w:t>VPN</w:t>
      </w:r>
      <w:r w:rsidRPr="00531518">
        <w:rPr>
          <w:lang w:val="ru-RU"/>
        </w:rPr>
        <w:t xml:space="preserve">, </w:t>
      </w:r>
      <w:r>
        <w:t>ACL</w:t>
      </w:r>
      <w:r w:rsidRPr="00531518">
        <w:rPr>
          <w:lang w:val="ru-RU"/>
        </w:rPr>
        <w:t xml:space="preserve"> по </w:t>
      </w:r>
      <w:r>
        <w:t>IMEI</w:t>
      </w:r>
      <w:r w:rsidRPr="00531518">
        <w:rPr>
          <w:lang w:val="ru-RU"/>
        </w:rPr>
        <w:t>/</w:t>
      </w:r>
      <w:r>
        <w:t>IMSI</w:t>
      </w:r>
      <w:r w:rsidRPr="00531518">
        <w:rPr>
          <w:lang w:val="ru-RU"/>
        </w:rPr>
        <w:t xml:space="preserve">, статические </w:t>
      </w:r>
      <w:r>
        <w:t>IP</w:t>
      </w:r>
      <w:r w:rsidRPr="00531518">
        <w:rPr>
          <w:lang w:val="ru-RU"/>
        </w:rPr>
        <w:t xml:space="preserve"> (если требуется).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На прикладном уровне: </w:t>
      </w:r>
      <w:r>
        <w:t>TLS</w:t>
      </w:r>
      <w:r w:rsidRPr="00531518">
        <w:rPr>
          <w:lang w:val="ru-RU"/>
        </w:rPr>
        <w:t>/</w:t>
      </w:r>
      <w:r>
        <w:t>DTLS</w:t>
      </w:r>
      <w:r w:rsidRPr="00531518">
        <w:rPr>
          <w:lang w:val="ru-RU"/>
        </w:rPr>
        <w:t xml:space="preserve">, хранение ключей, защищённый </w:t>
      </w:r>
      <w:r>
        <w:t>OTA</w:t>
      </w:r>
      <w:r w:rsidRPr="00531518">
        <w:rPr>
          <w:lang w:val="ru-RU"/>
        </w:rPr>
        <w:t xml:space="preserve"> (подписи, версия, откат).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t xml:space="preserve">11. </w:t>
      </w:r>
      <w:r>
        <w:t>KPI</w:t>
      </w:r>
      <w:r w:rsidRPr="00531518">
        <w:rPr>
          <w:lang w:val="ru-RU"/>
        </w:rPr>
        <w:t xml:space="preserve"> и измерения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>• Доступность (</w:t>
      </w:r>
      <w:r>
        <w:t>attach</w:t>
      </w:r>
      <w:r w:rsidRPr="00531518">
        <w:rPr>
          <w:lang w:val="ru-RU"/>
        </w:rPr>
        <w:t xml:space="preserve"> </w:t>
      </w:r>
      <w:r>
        <w:t>success</w:t>
      </w:r>
      <w:r w:rsidRPr="00531518">
        <w:rPr>
          <w:lang w:val="ru-RU"/>
        </w:rPr>
        <w:t xml:space="preserve">, </w:t>
      </w:r>
      <w:r>
        <w:t>RACH</w:t>
      </w:r>
      <w:r w:rsidRPr="00531518">
        <w:rPr>
          <w:lang w:val="ru-RU"/>
        </w:rPr>
        <w:t xml:space="preserve"> </w:t>
      </w:r>
      <w:r>
        <w:t>success</w:t>
      </w:r>
      <w:r w:rsidRPr="00531518">
        <w:rPr>
          <w:lang w:val="ru-RU"/>
        </w:rPr>
        <w:t xml:space="preserve">), средний </w:t>
      </w:r>
      <w:r>
        <w:t>RTT</w:t>
      </w:r>
      <w:r w:rsidRPr="00531518">
        <w:rPr>
          <w:lang w:val="ru-RU"/>
        </w:rPr>
        <w:t>, объем трафика/сообщение, доля повторов, батарейный профиль.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Радиопоказатели: </w:t>
      </w:r>
      <w:r>
        <w:t>RSRP</w:t>
      </w:r>
      <w:r w:rsidRPr="00531518">
        <w:rPr>
          <w:lang w:val="ru-RU"/>
        </w:rPr>
        <w:t>/</w:t>
      </w:r>
      <w:r>
        <w:t>RSRQ</w:t>
      </w:r>
      <w:r w:rsidRPr="00531518">
        <w:rPr>
          <w:lang w:val="ru-RU"/>
        </w:rPr>
        <w:t>/</w:t>
      </w:r>
      <w:r>
        <w:t>SINR</w:t>
      </w:r>
      <w:r w:rsidRPr="00531518">
        <w:rPr>
          <w:lang w:val="ru-RU"/>
        </w:rPr>
        <w:t xml:space="preserve"> на </w:t>
      </w:r>
      <w:r>
        <w:t>NB</w:t>
      </w:r>
      <w:r w:rsidRPr="00531518">
        <w:rPr>
          <w:lang w:val="ru-RU"/>
        </w:rPr>
        <w:t xml:space="preserve">‑несущей, число повторов по </w:t>
      </w:r>
      <w:r>
        <w:t>CE</w:t>
      </w:r>
      <w:r w:rsidRPr="00531518">
        <w:rPr>
          <w:lang w:val="ru-RU"/>
        </w:rPr>
        <w:t xml:space="preserve">‑уровням, частота </w:t>
      </w:r>
      <w:r>
        <w:t>TAU</w:t>
      </w:r>
      <w:r w:rsidRPr="00531518">
        <w:rPr>
          <w:lang w:val="ru-RU"/>
        </w:rPr>
        <w:t xml:space="preserve">, </w:t>
      </w:r>
      <w:r>
        <w:t>eDRX</w:t>
      </w:r>
      <w:r w:rsidRPr="00531518">
        <w:rPr>
          <w:lang w:val="ru-RU"/>
        </w:rPr>
        <w:t>‑циклы.</w:t>
      </w:r>
    </w:p>
    <w:p w:rsidR="00AE112D" w:rsidRDefault="00000000">
      <w:pPr>
        <w:pStyle w:val="1"/>
      </w:pPr>
      <w:r w:rsidRPr="00531518">
        <w:rPr>
          <w:lang w:val="ru-RU"/>
        </w:rPr>
        <w:t xml:space="preserve">12. Практикум (модемы </w:t>
      </w:r>
      <w:r>
        <w:t>NB</w:t>
      </w:r>
      <w:r w:rsidRPr="00531518">
        <w:rPr>
          <w:lang w:val="ru-RU"/>
        </w:rPr>
        <w:t>‑</w:t>
      </w:r>
      <w:r>
        <w:t>IoT</w:t>
      </w:r>
      <w:r w:rsidRPr="00531518">
        <w:rPr>
          <w:lang w:val="ru-RU"/>
        </w:rPr>
        <w:t xml:space="preserve">, напр. </w:t>
      </w:r>
      <w:r>
        <w:t>BG95/SIM7000)</w:t>
      </w:r>
    </w:p>
    <w:p w:rsidR="00AE112D" w:rsidRDefault="00000000">
      <w:r>
        <w:t>1) Проверка SIM/сети: AT, AT+CPIN?, AT+CSQ, AT+COPS?.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2) Выбор режима </w:t>
      </w:r>
      <w:r>
        <w:t>RAT</w:t>
      </w:r>
      <w:r w:rsidRPr="00531518">
        <w:rPr>
          <w:lang w:val="ru-RU"/>
        </w:rPr>
        <w:t xml:space="preserve">: </w:t>
      </w:r>
      <w:r>
        <w:t>AT</w:t>
      </w:r>
      <w:r w:rsidRPr="00531518">
        <w:rPr>
          <w:lang w:val="ru-RU"/>
        </w:rPr>
        <w:t>+</w:t>
      </w:r>
      <w:r>
        <w:t>QCFG</w:t>
      </w:r>
      <w:r w:rsidRPr="00531518">
        <w:rPr>
          <w:lang w:val="ru-RU"/>
        </w:rPr>
        <w:t>="</w:t>
      </w:r>
      <w:r>
        <w:t>nwscanmode</w:t>
      </w:r>
      <w:r w:rsidRPr="00531518">
        <w:rPr>
          <w:lang w:val="ru-RU"/>
        </w:rPr>
        <w:t xml:space="preserve">",3 (пример для </w:t>
      </w:r>
      <w:r>
        <w:t>Quectel</w:t>
      </w:r>
      <w:r w:rsidRPr="00531518">
        <w:rPr>
          <w:lang w:val="ru-RU"/>
        </w:rPr>
        <w:t xml:space="preserve">) или эквивалент у вашего вендора; проверка регистрации в </w:t>
      </w:r>
      <w:r>
        <w:t>EPS</w:t>
      </w:r>
      <w:r w:rsidRPr="00531518">
        <w:rPr>
          <w:lang w:val="ru-RU"/>
        </w:rPr>
        <w:t>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3) Настройка </w:t>
      </w:r>
      <w:r>
        <w:t>APN</w:t>
      </w:r>
      <w:r w:rsidRPr="00531518">
        <w:rPr>
          <w:lang w:val="ru-RU"/>
        </w:rPr>
        <w:t>/</w:t>
      </w:r>
      <w:r>
        <w:t>PDN</w:t>
      </w:r>
      <w:r w:rsidRPr="00531518">
        <w:rPr>
          <w:lang w:val="ru-RU"/>
        </w:rPr>
        <w:t xml:space="preserve">: </w:t>
      </w:r>
      <w:r>
        <w:t>AT</w:t>
      </w:r>
      <w:r w:rsidRPr="00531518">
        <w:rPr>
          <w:lang w:val="ru-RU"/>
        </w:rPr>
        <w:t>+</w:t>
      </w:r>
      <w:r>
        <w:t>CGDCONT</w:t>
      </w:r>
      <w:r w:rsidRPr="00531518">
        <w:rPr>
          <w:lang w:val="ru-RU"/>
        </w:rPr>
        <w:t>=1,"</w:t>
      </w:r>
      <w:r>
        <w:t>IP</w:t>
      </w:r>
      <w:r w:rsidRPr="00531518">
        <w:rPr>
          <w:lang w:val="ru-RU"/>
        </w:rPr>
        <w:t>","&lt;</w:t>
      </w:r>
      <w:r>
        <w:t>APN</w:t>
      </w:r>
      <w:r w:rsidRPr="00531518">
        <w:rPr>
          <w:lang w:val="ru-RU"/>
        </w:rPr>
        <w:t xml:space="preserve">&gt;"; активация </w:t>
      </w:r>
      <w:r>
        <w:t>PDN</w:t>
      </w:r>
      <w:r w:rsidRPr="00531518">
        <w:rPr>
          <w:lang w:val="ru-RU"/>
        </w:rPr>
        <w:t xml:space="preserve"> (</w:t>
      </w:r>
      <w:r>
        <w:t>AT</w:t>
      </w:r>
      <w:r w:rsidRPr="00531518">
        <w:rPr>
          <w:lang w:val="ru-RU"/>
        </w:rPr>
        <w:t>+</w:t>
      </w:r>
      <w:r>
        <w:t>QIACT</w:t>
      </w:r>
      <w:r w:rsidRPr="00531518">
        <w:rPr>
          <w:lang w:val="ru-RU"/>
        </w:rPr>
        <w:t>/</w:t>
      </w:r>
      <w:r>
        <w:t>AT</w:t>
      </w:r>
      <w:r w:rsidRPr="00531518">
        <w:rPr>
          <w:lang w:val="ru-RU"/>
        </w:rPr>
        <w:t>+</w:t>
      </w:r>
      <w:r>
        <w:t>CGACT</w:t>
      </w:r>
      <w:r w:rsidRPr="00531518">
        <w:rPr>
          <w:lang w:val="ru-RU"/>
        </w:rPr>
        <w:t>).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4) Тест передачи: встроенный </w:t>
      </w:r>
      <w:r>
        <w:t>MQTT</w:t>
      </w:r>
      <w:r w:rsidRPr="00531518">
        <w:rPr>
          <w:lang w:val="ru-RU"/>
        </w:rPr>
        <w:t>‑клиент (</w:t>
      </w:r>
      <w:r>
        <w:t>AT</w:t>
      </w:r>
      <w:r w:rsidRPr="00531518">
        <w:rPr>
          <w:lang w:val="ru-RU"/>
        </w:rPr>
        <w:t>+</w:t>
      </w:r>
      <w:r>
        <w:t>QMTOPEN</w:t>
      </w:r>
      <w:r w:rsidRPr="00531518">
        <w:rPr>
          <w:lang w:val="ru-RU"/>
        </w:rPr>
        <w:t>/</w:t>
      </w:r>
      <w:r>
        <w:t>QMTCONN</w:t>
      </w:r>
      <w:r w:rsidRPr="00531518">
        <w:rPr>
          <w:lang w:val="ru-RU"/>
        </w:rPr>
        <w:t>/</w:t>
      </w:r>
      <w:r>
        <w:t>QMTPUB</w:t>
      </w:r>
      <w:r w:rsidRPr="00531518">
        <w:rPr>
          <w:lang w:val="ru-RU"/>
        </w:rPr>
        <w:t xml:space="preserve">) или сокеты </w:t>
      </w:r>
      <w:r>
        <w:t>TCP</w:t>
      </w:r>
      <w:r w:rsidRPr="00531518">
        <w:rPr>
          <w:lang w:val="ru-RU"/>
        </w:rPr>
        <w:t>/</w:t>
      </w:r>
      <w:r>
        <w:t>UDP</w:t>
      </w:r>
      <w:r w:rsidRPr="00531518">
        <w:rPr>
          <w:lang w:val="ru-RU"/>
        </w:rPr>
        <w:t xml:space="preserve">; измерить </w:t>
      </w:r>
      <w:r>
        <w:t>RTT</w:t>
      </w:r>
      <w:r w:rsidRPr="00531518">
        <w:rPr>
          <w:lang w:val="ru-RU"/>
        </w:rPr>
        <w:t xml:space="preserve">/трафик при </w:t>
      </w:r>
      <w:r>
        <w:t>QoS</w:t>
      </w:r>
      <w:r w:rsidRPr="00531518">
        <w:rPr>
          <w:lang w:val="ru-RU"/>
        </w:rPr>
        <w:t>1.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5) Эксперименты с </w:t>
      </w:r>
      <w:r>
        <w:t>eDRX</w:t>
      </w:r>
      <w:r w:rsidRPr="00531518">
        <w:rPr>
          <w:lang w:val="ru-RU"/>
        </w:rPr>
        <w:t>/</w:t>
      </w:r>
      <w:r>
        <w:t>PSM</w:t>
      </w:r>
      <w:r w:rsidRPr="00531518">
        <w:rPr>
          <w:lang w:val="ru-RU"/>
        </w:rPr>
        <w:t xml:space="preserve"> (</w:t>
      </w:r>
      <w:r>
        <w:t>AT</w:t>
      </w:r>
      <w:r w:rsidRPr="00531518">
        <w:rPr>
          <w:lang w:val="ru-RU"/>
        </w:rPr>
        <w:t>+</w:t>
      </w:r>
      <w:r>
        <w:t>CEDRXS</w:t>
      </w:r>
      <w:r w:rsidRPr="00531518">
        <w:rPr>
          <w:lang w:val="ru-RU"/>
        </w:rPr>
        <w:t xml:space="preserve">, </w:t>
      </w:r>
      <w:r>
        <w:t>AT</w:t>
      </w:r>
      <w:r w:rsidRPr="00531518">
        <w:rPr>
          <w:lang w:val="ru-RU"/>
        </w:rPr>
        <w:t>+</w:t>
      </w:r>
      <w:r>
        <w:t>CPSMS</w:t>
      </w:r>
      <w:r w:rsidRPr="00531518">
        <w:rPr>
          <w:lang w:val="ru-RU"/>
        </w:rPr>
        <w:t xml:space="preserve">): замер задержки достижимости </w:t>
      </w:r>
      <w:r>
        <w:t>vs</w:t>
      </w:r>
      <w:r w:rsidRPr="00531518">
        <w:rPr>
          <w:lang w:val="ru-RU"/>
        </w:rPr>
        <w:t xml:space="preserve"> экономии энергии.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t>13. Контрольные вопросы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В чём различия </w:t>
      </w:r>
      <w:r>
        <w:t>Standalone</w:t>
      </w:r>
      <w:r w:rsidRPr="00531518">
        <w:rPr>
          <w:lang w:val="ru-RU"/>
        </w:rPr>
        <w:t xml:space="preserve">, </w:t>
      </w:r>
      <w:r>
        <w:t>In</w:t>
      </w:r>
      <w:r w:rsidRPr="00531518">
        <w:rPr>
          <w:lang w:val="ru-RU"/>
        </w:rPr>
        <w:t>‑</w:t>
      </w:r>
      <w:r>
        <w:t>band</w:t>
      </w:r>
      <w:r w:rsidRPr="00531518">
        <w:rPr>
          <w:lang w:val="ru-RU"/>
        </w:rPr>
        <w:t xml:space="preserve"> и </w:t>
      </w:r>
      <w:r>
        <w:t>Guard</w:t>
      </w:r>
      <w:r w:rsidRPr="00531518">
        <w:rPr>
          <w:lang w:val="ru-RU"/>
        </w:rPr>
        <w:t>‑</w:t>
      </w:r>
      <w:r>
        <w:t>band</w:t>
      </w:r>
      <w:r w:rsidRPr="00531518">
        <w:rPr>
          <w:lang w:val="ru-RU"/>
        </w:rPr>
        <w:t xml:space="preserve"> в </w:t>
      </w:r>
      <w:r>
        <w:t>NB</w:t>
      </w:r>
      <w:r w:rsidRPr="00531518">
        <w:rPr>
          <w:lang w:val="ru-RU"/>
        </w:rPr>
        <w:t>‑</w:t>
      </w:r>
      <w:r>
        <w:t>IoT</w:t>
      </w:r>
      <w:r w:rsidRPr="00531518">
        <w:rPr>
          <w:lang w:val="ru-RU"/>
        </w:rPr>
        <w:t>?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Какие каналы/сигналы используются в </w:t>
      </w:r>
      <w:r>
        <w:t>DL</w:t>
      </w:r>
      <w:r w:rsidRPr="00531518">
        <w:rPr>
          <w:lang w:val="ru-RU"/>
        </w:rPr>
        <w:t>/</w:t>
      </w:r>
      <w:r>
        <w:t>UL</w:t>
      </w:r>
      <w:r w:rsidRPr="00531518">
        <w:rPr>
          <w:lang w:val="ru-RU"/>
        </w:rPr>
        <w:t xml:space="preserve"> (</w:t>
      </w:r>
      <w:r>
        <w:t>NPSS</w:t>
      </w:r>
      <w:r w:rsidRPr="00531518">
        <w:rPr>
          <w:lang w:val="ru-RU"/>
        </w:rPr>
        <w:t xml:space="preserve">, </w:t>
      </w:r>
      <w:r>
        <w:t>NSSS</w:t>
      </w:r>
      <w:r w:rsidRPr="00531518">
        <w:rPr>
          <w:lang w:val="ru-RU"/>
        </w:rPr>
        <w:t xml:space="preserve">, </w:t>
      </w:r>
      <w:r>
        <w:t>NBPBCH</w:t>
      </w:r>
      <w:r w:rsidRPr="00531518">
        <w:rPr>
          <w:lang w:val="ru-RU"/>
        </w:rPr>
        <w:t xml:space="preserve">, </w:t>
      </w:r>
      <w:r>
        <w:t>NPDCCH</w:t>
      </w:r>
      <w:r w:rsidRPr="00531518">
        <w:rPr>
          <w:lang w:val="ru-RU"/>
        </w:rPr>
        <w:t xml:space="preserve">, </w:t>
      </w:r>
      <w:r>
        <w:t>NPDSCH</w:t>
      </w:r>
      <w:r w:rsidRPr="00531518">
        <w:rPr>
          <w:lang w:val="ru-RU"/>
        </w:rPr>
        <w:t xml:space="preserve">, </w:t>
      </w:r>
      <w:r>
        <w:t>NPRACH</w:t>
      </w:r>
      <w:r w:rsidRPr="00531518">
        <w:rPr>
          <w:lang w:val="ru-RU"/>
        </w:rPr>
        <w:t xml:space="preserve">, </w:t>
      </w:r>
      <w:r>
        <w:t>NPUSCH</w:t>
      </w:r>
      <w:r w:rsidRPr="00531518">
        <w:rPr>
          <w:lang w:val="ru-RU"/>
        </w:rPr>
        <w:t>)?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Зачем однотональный </w:t>
      </w:r>
      <w:r>
        <w:t>UL</w:t>
      </w:r>
      <w:r w:rsidRPr="00531518">
        <w:rPr>
          <w:lang w:val="ru-RU"/>
        </w:rPr>
        <w:t xml:space="preserve"> 3,75 кГц и как он влияет на покрытие?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Как  </w:t>
      </w:r>
      <w:r>
        <w:t>eDRX</w:t>
      </w:r>
      <w:r w:rsidRPr="00531518">
        <w:rPr>
          <w:lang w:val="ru-RU"/>
        </w:rPr>
        <w:t xml:space="preserve"> и </w:t>
      </w:r>
      <w:r>
        <w:t>PSM</w:t>
      </w:r>
      <w:r w:rsidRPr="00531518">
        <w:rPr>
          <w:lang w:val="ru-RU"/>
        </w:rPr>
        <w:t xml:space="preserve"> влияют на задержку достижимости и срок службы батареи?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В каких случаях выбирают </w:t>
      </w:r>
      <w:r>
        <w:t>NB</w:t>
      </w:r>
      <w:r w:rsidRPr="00531518">
        <w:rPr>
          <w:lang w:val="ru-RU"/>
        </w:rPr>
        <w:t>‑</w:t>
      </w:r>
      <w:r>
        <w:t>IoT</w:t>
      </w:r>
      <w:r w:rsidRPr="00531518">
        <w:rPr>
          <w:lang w:val="ru-RU"/>
        </w:rPr>
        <w:t xml:space="preserve"> против </w:t>
      </w:r>
      <w:r>
        <w:t>LTE</w:t>
      </w:r>
      <w:r w:rsidRPr="00531518">
        <w:rPr>
          <w:lang w:val="ru-RU"/>
        </w:rPr>
        <w:t>‑</w:t>
      </w:r>
      <w:r>
        <w:t>M</w:t>
      </w:r>
      <w:r w:rsidRPr="00531518">
        <w:rPr>
          <w:lang w:val="ru-RU"/>
        </w:rPr>
        <w:t xml:space="preserve"> или </w:t>
      </w:r>
      <w:r>
        <w:t>Cat</w:t>
      </w:r>
      <w:r w:rsidRPr="00531518">
        <w:rPr>
          <w:lang w:val="ru-RU"/>
        </w:rPr>
        <w:t>‑1?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• Какие </w:t>
      </w:r>
      <w:r>
        <w:t>KPI</w:t>
      </w:r>
      <w:r w:rsidRPr="00531518">
        <w:rPr>
          <w:lang w:val="ru-RU"/>
        </w:rPr>
        <w:t xml:space="preserve"> важны при эксплуатации </w:t>
      </w:r>
      <w:r>
        <w:t>NB</w:t>
      </w:r>
      <w:r w:rsidRPr="00531518">
        <w:rPr>
          <w:lang w:val="ru-RU"/>
        </w:rPr>
        <w:t>‑</w:t>
      </w:r>
      <w:r>
        <w:t>IoT</w:t>
      </w:r>
      <w:r w:rsidRPr="00531518">
        <w:rPr>
          <w:lang w:val="ru-RU"/>
        </w:rPr>
        <w:t>‑парка устройств?</w:t>
      </w:r>
    </w:p>
    <w:p w:rsidR="00AE112D" w:rsidRPr="00531518" w:rsidRDefault="00000000">
      <w:pPr>
        <w:pStyle w:val="1"/>
        <w:rPr>
          <w:lang w:val="ru-RU"/>
        </w:rPr>
      </w:pPr>
      <w:r w:rsidRPr="00531518">
        <w:rPr>
          <w:lang w:val="ru-RU"/>
        </w:rPr>
        <w:lastRenderedPageBreak/>
        <w:t>14. Чек‑лист внедрения</w:t>
      </w:r>
    </w:p>
    <w:p w:rsidR="00AE112D" w:rsidRPr="00531518" w:rsidRDefault="00000000">
      <w:pPr>
        <w:rPr>
          <w:lang w:val="ru-RU"/>
        </w:rPr>
      </w:pPr>
      <w:r w:rsidRPr="00531518">
        <w:rPr>
          <w:lang w:val="ru-RU"/>
        </w:rPr>
        <w:t xml:space="preserve">Контракт с оператором и поддержка </w:t>
      </w:r>
      <w:r>
        <w:t>NB</w:t>
      </w:r>
      <w:r w:rsidRPr="00531518">
        <w:rPr>
          <w:lang w:val="ru-RU"/>
        </w:rPr>
        <w:t>‑</w:t>
      </w:r>
      <w:r>
        <w:t>IoT</w:t>
      </w:r>
      <w:r w:rsidRPr="00531518">
        <w:rPr>
          <w:lang w:val="ru-RU"/>
        </w:rPr>
        <w:t xml:space="preserve"> в регионе; частный </w:t>
      </w:r>
      <w:r>
        <w:t>APN</w:t>
      </w:r>
      <w:r w:rsidRPr="00531518">
        <w:rPr>
          <w:lang w:val="ru-RU"/>
        </w:rPr>
        <w:t>; выбор модема (</w:t>
      </w:r>
      <w:r>
        <w:t>NB</w:t>
      </w:r>
      <w:r w:rsidRPr="00531518">
        <w:rPr>
          <w:lang w:val="ru-RU"/>
        </w:rPr>
        <w:t>1/</w:t>
      </w:r>
      <w:r>
        <w:t>NB</w:t>
      </w:r>
      <w:r w:rsidRPr="00531518">
        <w:rPr>
          <w:lang w:val="ru-RU"/>
        </w:rPr>
        <w:t xml:space="preserve">2); политика </w:t>
      </w:r>
      <w:r>
        <w:t>eDRX</w:t>
      </w:r>
      <w:r w:rsidRPr="00531518">
        <w:rPr>
          <w:lang w:val="ru-RU"/>
        </w:rPr>
        <w:t>/</w:t>
      </w:r>
      <w:r>
        <w:t>PSM</w:t>
      </w:r>
      <w:r w:rsidRPr="00531518">
        <w:rPr>
          <w:lang w:val="ru-RU"/>
        </w:rPr>
        <w:t xml:space="preserve">; </w:t>
      </w:r>
      <w:r>
        <w:t>MQTT</w:t>
      </w:r>
      <w:r w:rsidRPr="00531518">
        <w:rPr>
          <w:lang w:val="ru-RU"/>
        </w:rPr>
        <w:t>/</w:t>
      </w:r>
      <w:r>
        <w:t>CoAP</w:t>
      </w:r>
      <w:r w:rsidRPr="00531518">
        <w:rPr>
          <w:lang w:val="ru-RU"/>
        </w:rPr>
        <w:t xml:space="preserve"> и </w:t>
      </w:r>
      <w:r>
        <w:t>TLS</w:t>
      </w:r>
      <w:r w:rsidRPr="00531518">
        <w:rPr>
          <w:lang w:val="ru-RU"/>
        </w:rPr>
        <w:t xml:space="preserve">; мониторинг </w:t>
      </w:r>
      <w:r>
        <w:t>KPI</w:t>
      </w:r>
      <w:r w:rsidRPr="00531518">
        <w:rPr>
          <w:lang w:val="ru-RU"/>
        </w:rPr>
        <w:t xml:space="preserve">; </w:t>
      </w:r>
      <w:r>
        <w:t>RF</w:t>
      </w:r>
      <w:r w:rsidRPr="00531518">
        <w:rPr>
          <w:lang w:val="ru-RU"/>
        </w:rPr>
        <w:t>‑дизайн и антенна.</w:t>
      </w:r>
    </w:p>
    <w:sectPr w:rsidR="00AE112D" w:rsidRPr="005315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49706">
    <w:abstractNumId w:val="8"/>
  </w:num>
  <w:num w:numId="2" w16cid:durableId="2015918304">
    <w:abstractNumId w:val="6"/>
  </w:num>
  <w:num w:numId="3" w16cid:durableId="253825536">
    <w:abstractNumId w:val="5"/>
  </w:num>
  <w:num w:numId="4" w16cid:durableId="1776175379">
    <w:abstractNumId w:val="4"/>
  </w:num>
  <w:num w:numId="5" w16cid:durableId="1387021480">
    <w:abstractNumId w:val="7"/>
  </w:num>
  <w:num w:numId="6" w16cid:durableId="268321801">
    <w:abstractNumId w:val="3"/>
  </w:num>
  <w:num w:numId="7" w16cid:durableId="1217937375">
    <w:abstractNumId w:val="2"/>
  </w:num>
  <w:num w:numId="8" w16cid:durableId="2106530682">
    <w:abstractNumId w:val="1"/>
  </w:num>
  <w:num w:numId="9" w16cid:durableId="78519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1518"/>
    <w:rsid w:val="00AA1D8D"/>
    <w:rsid w:val="00AE112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D6E8D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2025-09-20T16:09:00Z</dcterms:created>
  <dcterms:modified xsi:type="dcterms:W3CDTF">2025-09-20T16:09:00Z</dcterms:modified>
  <cp:category/>
</cp:coreProperties>
</file>